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Vlerat tona thelbësore - Dashuria</w:t>
      </w:r>
    </w:p>
    <w:p w:rsidR="00000000" w:rsidDel="00000000" w:rsidP="00000000" w:rsidRDefault="00000000" w:rsidRPr="00000000">
      <w:pPr>
        <w:contextualSpacing w:val="0"/>
        <w:jc w:val="center"/>
        <w:rPr>
          <w:b w:val="1"/>
          <w:sz w:val="24"/>
          <w:szCs w:val="24"/>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"Dhe Jezusi i tha: ''"Duaje Zotin, Perëndinë tënde me gjithë zemrën tënde, me gjithë shpirtin tënd dhe me gjithë mendjen tënde". Ky është urdhërimi i parë dhe i madhi. Dhe i dyti, i ngjashëm me këtë, është: "Duaje të afërmin tënd porsi vetveten". Nga këto dy urdhërime varet i tërë ligji dhe profetët.''</w:t>
      </w:r>
      <w:r w:rsidDel="00000000" w:rsidR="00000000" w:rsidRPr="00000000">
        <w:rPr>
          <w:rtl w:val="0"/>
        </w:rPr>
        <w:t xml:space="preserve"> Mateu 22: 37-40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Prezantimi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Mirësevini në "Ndjekim Krishtit", seksioni E5 i Pistës së Pajisjes. Kjo pjesë trajton parimet kryesore për jetesën e krishterë. Nëse jeni një i krishterë i ri ose i vendosur mirë në besim, ne shpresojmë që ju do të përfitoni nga kjo seri. Nëpërmjet këtyre studimeve po përpiqemi të zbatojmë parimet e fjalës së Perëndisë në jetën e përditshme. Është bindja jonë se jeta që Perëndia dëshiron të na japë në Krisht është jeta më e mirë e mundshme që kushdo mund të jetojë (shih Gjoni 10:10). Procesi i rritjes shpirtërore dhe personale do të zgjasë gjithë jetën tonë dhe shpresojmë se këto studime do t'ju ndihmojnë të bëni përparim të vërtetë në këtë udhëtim.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Thelbi për të gjitha vlerat e krishtera është dashuria. Perëndia është i plotë në dashuri; Ati, Biri dhe Fryma e Shenjtë ekzistojnë në marrëdhënien e përjetshme të dashurisë së sinqertë (shih Gjoni 14:31, 15: 9-10, 17:24). Ne, ama, jemi të paplotësuar; Kemi nevojë për dashuri nga të tjerët dhe nga Perëndia (shih Zanafilla 2:18). Kështu jemi bërë nga ai - mund të jemi të plotë dhe të përmbushur kur e dimë se jemi të çmuar në marrëdhëniet e dashura me njerëzit e tjerë dhe me vetë Perëndinë. Në këtë modul do të shohim dy urdhërimet më të mëdha - ta duam Perëndinë dhe të tjerët - dhe urdhërimin e ri të Jezuit, ta duam njëri-tjetrin.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Duaj Perëndinë!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"Duaje Zotin, Perëndinë tënd, me gjithë zemrën tënde, me gjithë shpirtin tënd, me gjithë mendjen tënde dhe me gjithë forcën tënde". Marku 12:30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është ky urdhërimi më i madh në ligjin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Zgjidhni një mundësi</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sz w:val="32"/>
          <w:szCs w:val="32"/>
          <w:rtl w:val="0"/>
        </w:rPr>
        <w:t xml:space="preserve">□</w:t>
      </w:r>
      <w:r w:rsidDel="00000000" w:rsidR="00000000" w:rsidRPr="00000000">
        <w:rPr>
          <w:rtl w:val="0"/>
        </w:rPr>
        <w:t xml:space="preserve"> Perëndia dëshiron që ne ta duam atë!</w:t>
      </w:r>
    </w:p>
    <w:p w:rsidR="00000000" w:rsidDel="00000000" w:rsidP="00000000" w:rsidRDefault="00000000" w:rsidRPr="00000000">
      <w:pPr>
        <w:contextualSpacing w:val="0"/>
        <w:rPr/>
      </w:pPr>
      <w:r w:rsidDel="00000000" w:rsidR="00000000" w:rsidRPr="00000000">
        <w:rPr>
          <w:rtl w:val="0"/>
        </w:rPr>
        <w:t xml:space="preserve">☐ Nëse e duam atë, ne do të ndjekim rrugët e tij</w:t>
      </w:r>
    </w:p>
    <w:p w:rsidR="00000000" w:rsidDel="00000000" w:rsidP="00000000" w:rsidRDefault="00000000" w:rsidRPr="00000000">
      <w:pPr>
        <w:contextualSpacing w:val="0"/>
        <w:rPr/>
      </w:pPr>
      <w:r w:rsidDel="00000000" w:rsidR="00000000" w:rsidRPr="00000000">
        <w:rPr>
          <w:rtl w:val="0"/>
        </w:rPr>
        <w:t xml:space="preserve">☐ Ky është themeli i një jete që punon me të vërtetë</w:t>
      </w:r>
    </w:p>
    <w:p w:rsidR="00000000" w:rsidDel="00000000" w:rsidP="00000000" w:rsidRDefault="00000000" w:rsidRPr="00000000">
      <w:pPr>
        <w:contextualSpacing w:val="0"/>
        <w:rPr/>
      </w:pPr>
      <w:r w:rsidDel="00000000" w:rsidR="00000000" w:rsidRPr="00000000">
        <w:rPr>
          <w:rtl w:val="0"/>
        </w:rPr>
        <w:t xml:space="preserve">☐ Të gjitha sa më sipër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Thelbi i dashurisë është dëshira për të kënaqur atë që duam. Nëse gjëja më e rëndësishme në jetën tonë është ta duam Perëndinë me gjithë qenien tonë, atëherë ne do të dëshirojmë ta kënaqim atë në gjithçka që bëjmë. Asnjë dëshirë për gjëra të tjera ose për njerëzit e tjerë nuk do të na pengojë të jetojmë për të kënaqur Perëndinë. Dëshira për ta vënë atë para në çdo gjë do të transformojë çdo mendim, çdo fjalë, çdo emocion, çdo veprim, çdo vendim. Kjo është me të vërtetë një mënyrë tjetër për të treguar të parën nga 10 Urdhërimet: "Nuk do të kesh Perëndi të tjerë para meje" (Eksodi 20: 3). Kjo është ajo që Perëndia dëshiron prej nesh.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mund të imagjinoni se çfarë do të ishte jeta sikur të jetonim kështu?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Është Dashuria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na jep një përshkrim të asaj që është dashuria e vërtetë.</w:t>
      </w:r>
    </w:p>
    <w:p w:rsidR="00000000" w:rsidDel="00000000" w:rsidP="00000000" w:rsidRDefault="00000000" w:rsidRPr="00000000">
      <w:pPr>
        <w:contextualSpacing w:val="0"/>
        <w:rPr/>
      </w:pPr>
      <w:r w:rsidDel="00000000" w:rsidR="00000000" w:rsidRPr="00000000">
        <w:rPr>
          <w:rtl w:val="0"/>
        </w:rPr>
        <w:t xml:space="preserve">Shkruani 1 Korintasve 13: 4-8a (dmth. Vetëm pjesa e parë e vargut 8):</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Motivimi Ynë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Pse duhet ta duam Perëndinë? Çfarë do të na mbajë në udhën e duhur kur ne jemi të tunduar të thjesht të kënaqim veten ose të marrim rrugën e lehtë?</w:t>
      </w:r>
    </w:p>
    <w:p w:rsidR="00000000" w:rsidDel="00000000" w:rsidP="00000000" w:rsidRDefault="00000000" w:rsidRPr="00000000">
      <w:pPr>
        <w:contextualSpacing w:val="0"/>
        <w:rPr/>
      </w:pPr>
      <w:r w:rsidDel="00000000" w:rsidR="00000000" w:rsidRPr="00000000">
        <w:rPr>
          <w:rtl w:val="0"/>
        </w:rPr>
        <w:t xml:space="preserve">Shkruani Shkrimet e mëposhtme:</w:t>
      </w:r>
    </w:p>
    <w:p w:rsidR="00000000" w:rsidDel="00000000" w:rsidP="00000000" w:rsidRDefault="00000000" w:rsidRPr="00000000">
      <w:pPr>
        <w:contextualSpacing w:val="0"/>
        <w:rPr/>
      </w:pPr>
      <w:r w:rsidDel="00000000" w:rsidR="00000000" w:rsidRPr="00000000">
        <w:rPr>
          <w:rtl w:val="0"/>
        </w:rPr>
        <w:t xml:space="preserve">1 Gjonit 4:19_______________________________________________________________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Gjoni 15:13 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Romakëve 5: 8 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Lukën 7: 36-50.</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Çfarë, sipas vargut 47, është një motivim i fuqishëm për të dashur?</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Dashuria Çon Në Bindje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Dashuria e vërtetë çon në rezultate praktike.</w:t>
      </w:r>
    </w:p>
    <w:p w:rsidR="00000000" w:rsidDel="00000000" w:rsidP="00000000" w:rsidRDefault="00000000" w:rsidRPr="00000000">
      <w:pPr>
        <w:spacing w:line="360" w:lineRule="auto"/>
        <w:contextualSpacing w:val="0"/>
        <w:rPr/>
      </w:pPr>
      <w:r w:rsidDel="00000000" w:rsidR="00000000" w:rsidRPr="00000000">
        <w:rPr>
          <w:rtl w:val="0"/>
        </w:rPr>
        <w:t xml:space="preserve">Shkruani Gjonin 14:15</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Gjoni 15: 9-14 dhe Gjoni 13: 34-35.</w:t>
      </w:r>
    </w:p>
    <w:p w:rsidR="00000000" w:rsidDel="00000000" w:rsidP="00000000" w:rsidRDefault="00000000" w:rsidRPr="00000000">
      <w:pPr>
        <w:contextualSpacing w:val="0"/>
        <w:rPr/>
      </w:pPr>
      <w:r w:rsidDel="00000000" w:rsidR="00000000" w:rsidRPr="00000000">
        <w:rPr>
          <w:rtl w:val="0"/>
        </w:rPr>
        <w:t xml:space="preserve">Nëse i bindemi Zotit Jezus, ne do të qëndrojmë në dashurinë e tij dhe gëzimi i tij do të jetë në ne. Ai vetë e dha shembullin për ne, duke iu bindur Atit gjatë jetës së tij tokësore. Dhe urdhërimi i tij është: "Duaje njëri-tjetrin ashtu si unë ju kam dashur ju."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Gjonit 4: 19-21. Prova reale se dikush vërtet e do Perëndinë shihet në marrëdhëniet e tyre me të bashkëkrishterët e tyre.</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Ndaloni për reflektim</w:t>
      </w:r>
      <w:r w:rsidDel="00000000" w:rsidR="00000000" w:rsidRPr="00000000">
        <w:rPr>
          <w:rtl w:val="0"/>
        </w:rPr>
        <w:t xml:space="preserve">: Cilat janë marrëdhëniet tuaja me të krishterët e tjerë në këtë moment? Nëse nuk janë ata që duhet të jenë, merrni pak çaste tani t'i rrëfeni Perëndisë - dhe kërkoni ndihmën e tij për t'i bërë gjërat më mirë (shih 1 Gjonit 1: 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Dashuria Është Praktike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Gjonit 3: 16-18.</w:t>
      </w:r>
    </w:p>
    <w:p w:rsidR="00000000" w:rsidDel="00000000" w:rsidP="00000000" w:rsidRDefault="00000000" w:rsidRPr="00000000">
      <w:pPr>
        <w:spacing w:line="360" w:lineRule="auto"/>
        <w:contextualSpacing w:val="0"/>
        <w:rPr/>
      </w:pPr>
      <w:r w:rsidDel="00000000" w:rsidR="00000000" w:rsidRPr="00000000">
        <w:rPr>
          <w:i w:val="1"/>
          <w:rtl w:val="0"/>
        </w:rPr>
        <w:t xml:space="preserve">Pyetje</w:t>
      </w:r>
      <w:r w:rsidDel="00000000" w:rsidR="00000000" w:rsidRPr="00000000">
        <w:rPr>
          <w:rtl w:val="0"/>
        </w:rPr>
        <w:t xml:space="preserve">: Si duhet ta duam?</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Gjonin 13: 1-17.</w:t>
      </w:r>
    </w:p>
    <w:p w:rsidR="00000000" w:rsidDel="00000000" w:rsidP="00000000" w:rsidRDefault="00000000" w:rsidRPr="00000000">
      <w:pPr>
        <w:contextualSpacing w:val="0"/>
        <w:rPr/>
      </w:pPr>
      <w:r w:rsidDel="00000000" w:rsidR="00000000" w:rsidRPr="00000000">
        <w:rPr>
          <w:rtl w:val="0"/>
        </w:rPr>
        <w:t xml:space="preserve">Edhe një herë, vetë Jezu Krishti na vë shembullin më të lartë: "... me përulësi i konsideroni të tjerët më lart se ju vetë." (Filipianëve 2: 3). Është qëndrimi i shërbimit të përulur më tepër se veprimi i larjes së këmbëve, që Jezusi dëshiron që ne të shohim dhe të kopjojmë.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Duaj Gjithkënd!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kemi parë se, si të krishterë, duhet ta duam Perëndinë dhe ta duam njëri-tjetrin. Por ky nuk është fundi i dashurisë së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"Duaje të afërmin tënd porsi vetveten" (Marku 12:31).</w:t>
      </w:r>
    </w:p>
    <w:p w:rsidR="00000000" w:rsidDel="00000000" w:rsidP="00000000" w:rsidRDefault="00000000" w:rsidRPr="00000000">
      <w:pPr>
        <w:contextualSpacing w:val="0"/>
        <w:rPr/>
      </w:pPr>
      <w:r w:rsidDel="00000000" w:rsidR="00000000" w:rsidRPr="00000000">
        <w:rPr>
          <w:rtl w:val="0"/>
        </w:rPr>
        <w:t xml:space="preserve">Jezusi e bën të qartë se ky Shkrim nuk i referohet vetëm njerëzve që jetojnë pranë nesh apo që na pëlqejnë - ai përfshin të gjithë! (Shih Luka 10: 25-37).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Mateun 5: 43-48. Dashuria e Perëndisë shkon përtej natyrës njerëzore. Dhe ai "ka derdhur dashurinë e tij në zemrat tona nga Fryma e Shenjtë që na ka dhënë" (Romakëve 5: 5). Nëpërmjet Krishtit ne mund t'i duam edhe armiqtë tanë! Një fjalë paralajmërimi: Megjithëse Perëndia na thërret të duam armiqtë tanë, ne nuk duhet të hapim veten deri në keqpërdorimin e tyre - ne duhet të ruajmë ‘thesarin tonë’ (gjërat dhe njerëzit e rëndësishëm për ne) të sigurt. (Shih Mateu 7: 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gjë tjetër duhet të vihet në dukje në lidhje me dashurinë ndaj të afërmit tënd.</w:t>
      </w:r>
    </w:p>
    <w:p w:rsidR="00000000" w:rsidDel="00000000" w:rsidP="00000000" w:rsidRDefault="00000000" w:rsidRPr="00000000">
      <w:pPr>
        <w:contextualSpacing w:val="0"/>
        <w:rPr/>
      </w:pPr>
      <w:r w:rsidDel="00000000" w:rsidR="00000000" w:rsidRPr="00000000">
        <w:rPr>
          <w:rtl w:val="0"/>
        </w:rPr>
        <w:t xml:space="preserve"> Ata që janë bashkëkombës, vëllezër dhe motra në Krishtin, përfshihen në urdhrin e Krishtit për 'ta dashur njëri-tjetrin'. Kushdo që nuk është në atë kategori duhet të duam si ‘bashkëvuajtësin’/ "fqinjin" tonë. Rrjedhimisht, këdo që duhet ta duam si fqinj, jo vetëm që kanë nevojë për dashurinë tonë, por edhe duhet të njohin dashurinë e Perëndisë - ata kanë nevojë për ungjillin! Duke kërkuar të duam njerëzit, le të duam gjithë personin, trupin, shpirtin dhe shpirtin! (Shih 2 Pjetrit 3: 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 Një rend i duhur prioriteti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Mateun 10: 37-39. </w:t>
      </w:r>
    </w:p>
    <w:p w:rsidR="00000000" w:rsidDel="00000000" w:rsidP="00000000" w:rsidRDefault="00000000" w:rsidRPr="00000000">
      <w:pPr>
        <w:contextualSpacing w:val="0"/>
        <w:rPr/>
      </w:pPr>
      <w:r w:rsidDel="00000000" w:rsidR="00000000" w:rsidRPr="00000000">
        <w:rPr>
          <w:rtl w:val="0"/>
        </w:rPr>
        <w:t xml:space="preserve">Ne e hohim më se të natyrshme të duam ata që janë pranë nesh - prindër, fëmijë, bashkëshortin, vëllezër dhe motra. Mbi të gjitha, ne e gjejmë më të lehtë të duam veten! Bibla nuk thotë se kjo është e gabuar. Por ky pasazh sfidues na tregon se në planin e Perëndisë për jetën, ai duhet të vijë më parë; Ne duhet ta duam atë përpara çdo qenieje njerëzore, duke përfshirë edhe veten tonë!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Kryqi është instrumenti i vdekjes (si vathë). Të ndjekësh Krishtin në kryq do të thotë 'të vdesim për' jetën tonë të vjetër, mëkatare, të vetëqëndruar. Ne e bëmë këtë kur i nënshtrohemi Krishtit si Zot dhe Shpëtimtar dhe u bëmë dishepuj të tij. Megjithatë, duhet të dorëzojmë vetë-jetën në kryq çdo ditë (Lluka 9:23), në mënyrë që të përjetojmë jetën me ringjalljen e Krishtit në qendër,</w:t>
      </w:r>
      <w:r w:rsidDel="00000000" w:rsidR="00000000" w:rsidRPr="00000000">
        <w:rPr>
          <w:rtl w:val="0"/>
        </w:rPr>
        <w:t xml:space="preserve"> </w:t>
      </w:r>
      <w:r w:rsidDel="00000000" w:rsidR="00000000" w:rsidRPr="00000000">
        <w:rPr>
          <w:rtl w:val="0"/>
        </w:rPr>
        <w:t xml:space="preserve">«jeta që është me të vërtetë jetë» (1 Timoteut 6:19).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joshëse të besojmë se marrëdhëniet tona me familjen dhe miqtë tanë më të afërt do të vuajnë nëse e vendosim Perëndinë dhe e duam më së shumti. Ky nuk është rasti. Përkundrazi, nëse do të jetojmë sipas rendit të planifikuar të Perëndisë, duke e vënë atë të parin, të gjitha marrëdhëniet e tjera do të bien në vendin e duhur dhe do të jenë më të mira (jo më keq) për shkak të saj. Marrëdhëniet e transformuara do të mbulohen më tutje në modulin E5.8 në këtë seri.</w:t>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